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EEF04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Venus TDC通道时间延迟对齐方法</w:t>
      </w:r>
    </w:p>
    <w:p w14:paraId="3912E2D4">
      <w:pP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32"/>
          <w:lang w:val="en-US" w:eastAsia="zh-CN"/>
        </w:rPr>
        <w:t>方法1：最直接</w:t>
      </w:r>
    </w:p>
    <w:p w14:paraId="5482DD09">
      <w:pP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由于每个通道延迟只能配置正值，所以所有通道必须与最大延迟对齐。最简单的办法：</w:t>
      </w:r>
    </w:p>
    <w:p w14:paraId="5255AF5A">
      <w:pPr>
        <w:numPr>
          <w:ilvl w:val="0"/>
          <w:numId w:val="1"/>
        </w:numP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评估系统各个通道最大时间延迟Td_max；</w:t>
      </w:r>
    </w:p>
    <w:p w14:paraId="613F8108">
      <w:pPr>
        <w:numPr>
          <w:ilvl w:val="0"/>
          <w:numId w:val="1"/>
        </w:numP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假设设置通道0（CH0）延迟值为Td_max。此时，CH0已经成为了最大延迟通道，其他通道需要调节延迟值与之对齐；</w:t>
      </w:r>
    </w:p>
    <w:p w14:paraId="1FEB0A37">
      <w:pPr>
        <w:numPr>
          <w:ilvl w:val="0"/>
          <w:numId w:val="0"/>
        </w:numPr>
        <w:jc w:val="center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drawing>
          <wp:inline distT="0" distB="0" distL="114300" distR="114300">
            <wp:extent cx="4135755" cy="2350770"/>
            <wp:effectExtent l="0" t="0" r="17145" b="11430"/>
            <wp:docPr id="1" name="图片 1" descr="{F828C035-6C05-45C0-AEB5-4FC9D14A254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F828C035-6C05-45C0-AEB5-4FC9D14A2546}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5755" cy="235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901DB">
      <w:pPr>
        <w:numPr>
          <w:ilvl w:val="0"/>
          <w:numId w:val="0"/>
        </w:numPr>
        <w:jc w:val="both"/>
        <w:rPr>
          <w:rFonts w:hint="default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（3）进入分析页面的“二阶互关联”分析，建立所有通道与CH0的采集分组，即CH0-CH1,CH0-CH2... 。然后点击“开始采集”，得到每个通道与CH0的时间差的分布。拟合得到延迟值平均值MEAN(CH_i)；</w:t>
      </w:r>
      <w:r>
        <w:rPr>
          <w:rFonts w:hint="eastAsia" w:ascii="Alibaba PuHuiTi 2.0 45 Light" w:hAnsi="Alibaba PuHuiTi 2.0 45 Light" w:eastAsia="Alibaba PuHuiTi 2.0 45 Light" w:cs="Alibaba PuHuiTi 2.0 45 Light"/>
          <w:b/>
          <w:bCs/>
          <w:lang w:val="en-US" w:eastAsia="zh-CN"/>
        </w:rPr>
        <w:t>注意</w:t>
      </w: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：由于系统吞吐量限制，要求每个通道输入信号数据率不要超过0.6 Mtags/s；</w:t>
      </w:r>
    </w:p>
    <w:p w14:paraId="43035FE6">
      <w:pPr>
        <w:numPr>
          <w:ilvl w:val="0"/>
          <w:numId w:val="0"/>
        </w:numPr>
        <w:jc w:val="center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drawing>
          <wp:inline distT="0" distB="0" distL="114300" distR="114300">
            <wp:extent cx="4909820" cy="2538730"/>
            <wp:effectExtent l="0" t="0" r="5080" b="13970"/>
            <wp:docPr id="2" name="图片 2" descr="{CFF34BFF-6C2C-4B63-AF1B-CE269B6E5C2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{CFF34BFF-6C2C-4B63-AF1B-CE269B6E5C24}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9820" cy="253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E5438">
      <w:pPr>
        <w:numPr>
          <w:ilvl w:val="0"/>
          <w:numId w:val="0"/>
        </w:numPr>
        <w:jc w:val="center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</w:p>
    <w:p w14:paraId="359CF6B5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回到用户页面，把每个通道的延迟配置成-MEAN(CH_i)即可。理论上这样所有通道就和CH0延迟相同了。</w:t>
      </w:r>
      <w:r>
        <w:rPr>
          <w:rFonts w:hint="eastAsia" w:ascii="Alibaba PuHuiTi 2.0 45 Light" w:hAnsi="Alibaba PuHuiTi 2.0 45 Light" w:eastAsia="Alibaba PuHuiTi 2.0 45 Light" w:cs="Alibaba PuHuiTi 2.0 45 Light"/>
          <w:b/>
          <w:bCs/>
          <w:lang w:val="en-US" w:eastAsia="zh-CN"/>
        </w:rPr>
        <w:t>注意：</w:t>
      </w: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由于拟合精度，外界环境变化等因素，对齐可能会存在几个ps的误差，请根据实际测试评估。</w:t>
      </w:r>
    </w:p>
    <w:p w14:paraId="0EC26003">
      <w:pPr>
        <w:numPr>
          <w:ilvl w:val="0"/>
          <w:numId w:val="0"/>
        </w:numPr>
        <w:ind w:leftChars="0"/>
        <w:jc w:val="center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drawing>
          <wp:inline distT="0" distB="0" distL="114300" distR="114300">
            <wp:extent cx="5031740" cy="2200275"/>
            <wp:effectExtent l="0" t="0" r="16510" b="9525"/>
            <wp:docPr id="3" name="图片 3" descr="{EF9966D7-1CC2-414C-9C73-AB79D73EC06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{EF9966D7-1CC2-414C-9C73-AB79D73EC06B}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174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92453">
      <w:pPr>
        <w:numPr>
          <w:ilvl w:val="0"/>
          <w:numId w:val="0"/>
        </w:numPr>
        <w:ind w:leftChars="0"/>
        <w:jc w:val="both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</w:p>
    <w:p w14:paraId="7EBD9BD0">
      <w:pP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32"/>
          <w:lang w:val="en-US" w:eastAsia="zh-CN"/>
        </w:rPr>
        <w:t>方法2：使用时溯科技提供的基于Matlab的参考分析程序，自动生成各个通道的延迟值。</w:t>
      </w:r>
      <w:bookmarkStart w:id="0" w:name="_GoBack"/>
      <w:bookmarkEnd w:id="0"/>
    </w:p>
    <w:p w14:paraId="70B3155C">
      <w:pPr>
        <w:numPr>
          <w:ilvl w:val="0"/>
          <w:numId w:val="2"/>
        </w:numPr>
        <w:ind w:leftChars="0"/>
        <w:jc w:val="both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首先在用户界面，选择“全局符合数据”模式，采集全局符合raw数据；</w:t>
      </w:r>
    </w:p>
    <w:p w14:paraId="690F6743">
      <w:pPr>
        <w:numPr>
          <w:ilvl w:val="0"/>
          <w:numId w:val="2"/>
        </w:numPr>
        <w:ind w:leftChars="0"/>
        <w:jc w:val="both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打开Venus TDC MATLAB Raw data analysis.m程序，读入采集到的Raw数据；</w:t>
      </w:r>
    </w:p>
    <w:p w14:paraId="049368A1">
      <w:pPr>
        <w:numPr>
          <w:ilvl w:val="0"/>
          <w:numId w:val="2"/>
        </w:numPr>
        <w:ind w:leftChars="0"/>
        <w:jc w:val="both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生成channel_delay_lut数据，第一列为通道号，第三列为对齐需要配置的延迟值（ps）；</w:t>
      </w:r>
    </w:p>
    <w:p w14:paraId="2A497890">
      <w:pPr>
        <w:numPr>
          <w:ilvl w:val="0"/>
          <w:numId w:val="0"/>
        </w:numPr>
        <w:jc w:val="center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drawing>
          <wp:inline distT="0" distB="0" distL="114300" distR="114300">
            <wp:extent cx="2390775" cy="1143000"/>
            <wp:effectExtent l="0" t="0" r="9525" b="0"/>
            <wp:docPr id="4" name="图片 4" descr="{E4B9B5EB-B6F5-46EC-A47F-B371482F5BF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E4B9B5EB-B6F5-46EC-A47F-B371482F5BF1}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4931A">
      <w:pPr>
        <w:numPr>
          <w:ilvl w:val="0"/>
          <w:numId w:val="0"/>
        </w:numPr>
        <w:jc w:val="center"/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</w:pPr>
    </w:p>
    <w:p w14:paraId="5C3EA0A7">
      <w:pPr>
        <w:numPr>
          <w:ilvl w:val="0"/>
          <w:numId w:val="2"/>
        </w:numPr>
        <w:ind w:leftChars="0"/>
        <w:jc w:val="both"/>
        <w:rPr>
          <w:rFonts w:hint="default" w:ascii="Alibaba PuHuiTi 2.0 45 Light" w:hAnsi="Alibaba PuHuiTi 2.0 45 Light" w:eastAsia="Alibaba PuHuiTi 2.0 45 Light" w:cs="Alibaba PuHuiTi 2.0 45 Light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lang w:val="en-US" w:eastAsia="zh-CN"/>
        </w:rPr>
        <w:t>进入用户界面，配置延迟值。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libaba PuHuiTi 2.0 45 Light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0299D1"/>
    <w:multiLevelType w:val="singleLevel"/>
    <w:tmpl w:val="3F0299D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D1E2863"/>
    <w:multiLevelType w:val="singleLevel"/>
    <w:tmpl w:val="7D1E286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D0FDE"/>
    <w:rsid w:val="00704C82"/>
    <w:rsid w:val="01FA388A"/>
    <w:rsid w:val="032A7733"/>
    <w:rsid w:val="074C5657"/>
    <w:rsid w:val="09F62D9A"/>
    <w:rsid w:val="0ABF6957"/>
    <w:rsid w:val="0FAE56EC"/>
    <w:rsid w:val="13B167E6"/>
    <w:rsid w:val="179C380B"/>
    <w:rsid w:val="1A424A77"/>
    <w:rsid w:val="2D697572"/>
    <w:rsid w:val="44B02520"/>
    <w:rsid w:val="4BC468B1"/>
    <w:rsid w:val="58120BB0"/>
    <w:rsid w:val="5E781C0C"/>
    <w:rsid w:val="7766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461</Words>
  <Characters>583</Characters>
  <Lines>0</Lines>
  <Paragraphs>0</Paragraphs>
  <TotalTime>13</TotalTime>
  <ScaleCrop>false</ScaleCrop>
  <LinksUpToDate>false</LinksUpToDate>
  <CharactersWithSpaces>591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2026-08-14T07:04:00Z</dcterms:created>
  <dc:creator>Administrator</dc:creator>
  <cp:lastModifiedBy>企业用户_803793868</cp:lastModifiedBy>
  <dcterms:modified xsi:type="dcterms:W3CDTF">2026-08-19T07:33:29Z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eyJoZGlkIjoiOTM5MmYyZTMzMTBhYWM4NzRhYWU0NWJmN2ZlZWE5MTQiLCJ1c2VySWQiOiIxNTU5MzMwNjExIn0=</vt:lpwstr>
  </property>
  <property fmtid="{D5CDD505-2E9C-101B-9397-08002B2CF9AE}" pid="4" name="ICV">
    <vt:lpwstr>7F15C4B2B29F4961A34DAAB3D6E51C6B_12</vt:lpwstr>
  </property>
</Properties>
</file>